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D55CBE" w14:textId="77777777" w:rsidR="00B83F7E" w:rsidRDefault="00966B04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江</w:t>
      </w:r>
      <w:r>
        <w:rPr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汉</w:t>
      </w:r>
      <w:r>
        <w:rPr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大</w:t>
      </w:r>
      <w:r>
        <w:rPr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学</w:t>
      </w:r>
      <w:r>
        <w:rPr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商</w:t>
      </w:r>
      <w:r>
        <w:rPr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学</w:t>
      </w:r>
      <w:r>
        <w:rPr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院</w:t>
      </w:r>
      <w:r>
        <w:rPr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实</w:t>
      </w:r>
      <w:r>
        <w:rPr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验</w:t>
      </w:r>
      <w:r>
        <w:rPr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报</w:t>
      </w:r>
      <w:r>
        <w:rPr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告</w:t>
      </w:r>
    </w:p>
    <w:p w14:paraId="4E5388D7" w14:textId="7C7CC203" w:rsidR="00B83F7E" w:rsidRPr="00236FA4" w:rsidRDefault="00966B04" w:rsidP="00DF7B66">
      <w:pPr>
        <w:spacing w:line="360" w:lineRule="auto"/>
        <w:ind w:firstLineChars="100" w:firstLine="241"/>
        <w:rPr>
          <w:b/>
          <w:sz w:val="24"/>
        </w:rPr>
      </w:pPr>
      <w:r>
        <w:rPr>
          <w:rFonts w:hint="eastAsia"/>
          <w:b/>
          <w:sz w:val="24"/>
        </w:rPr>
        <w:t>班级：</w:t>
      </w:r>
      <w:r w:rsidR="00AF5080">
        <w:rPr>
          <w:rFonts w:hint="eastAsia"/>
          <w:b/>
          <w:sz w:val="24"/>
        </w:rPr>
        <w:t>ACCA231</w:t>
      </w:r>
      <w:r>
        <w:rPr>
          <w:b/>
          <w:sz w:val="24"/>
        </w:rPr>
        <w:t xml:space="preserve">              </w:t>
      </w:r>
      <w:r>
        <w:rPr>
          <w:rFonts w:hint="eastAsia"/>
          <w:b/>
          <w:sz w:val="24"/>
        </w:rPr>
        <w:t xml:space="preserve">      </w:t>
      </w:r>
      <w:r>
        <w:rPr>
          <w:b/>
          <w:sz w:val="24"/>
        </w:rPr>
        <w:t xml:space="preserve">  </w:t>
      </w:r>
      <w:r w:rsidR="00236FA4">
        <w:rPr>
          <w:rFonts w:hint="eastAsia"/>
          <w:b/>
          <w:sz w:val="24"/>
        </w:rPr>
        <w:t xml:space="preserve">      </w:t>
      </w:r>
      <w:r>
        <w:rPr>
          <w:b/>
          <w:sz w:val="24"/>
        </w:rPr>
        <w:t xml:space="preserve"> </w:t>
      </w:r>
      <w:r>
        <w:rPr>
          <w:rFonts w:hint="eastAsia"/>
          <w:b/>
          <w:sz w:val="24"/>
        </w:rPr>
        <w:t xml:space="preserve">  </w:t>
      </w:r>
      <w:r w:rsidR="00DF7B66">
        <w:rPr>
          <w:rFonts w:hint="eastAsia"/>
          <w:b/>
          <w:sz w:val="24"/>
        </w:rPr>
        <w:t xml:space="preserve">   </w:t>
      </w:r>
      <w:r>
        <w:rPr>
          <w:rFonts w:hint="eastAsia"/>
          <w:b/>
          <w:sz w:val="24"/>
        </w:rPr>
        <w:t>实验日期：</w:t>
      </w:r>
      <w:r w:rsidR="00AF5080">
        <w:rPr>
          <w:rFonts w:hint="eastAsia"/>
          <w:b/>
          <w:sz w:val="24"/>
        </w:rPr>
        <w:t>2025</w:t>
      </w:r>
      <w:r w:rsidR="00236FA4">
        <w:rPr>
          <w:rFonts w:hint="eastAsia"/>
          <w:b/>
          <w:sz w:val="24"/>
        </w:rPr>
        <w:t>/</w:t>
      </w:r>
      <w:r w:rsidR="00AF5080">
        <w:rPr>
          <w:rFonts w:hint="eastAsia"/>
          <w:b/>
          <w:sz w:val="24"/>
        </w:rPr>
        <w:t>6</w:t>
      </w:r>
      <w:r w:rsidR="00236FA4">
        <w:rPr>
          <w:rFonts w:hint="eastAsia"/>
          <w:b/>
          <w:sz w:val="24"/>
        </w:rPr>
        <w:t>/</w:t>
      </w:r>
      <w:r w:rsidR="00AF5080">
        <w:rPr>
          <w:rFonts w:hint="eastAsia"/>
          <w:b/>
          <w:sz w:val="24"/>
        </w:rPr>
        <w:t>13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8"/>
        <w:gridCol w:w="414"/>
        <w:gridCol w:w="1598"/>
        <w:gridCol w:w="1663"/>
        <w:gridCol w:w="1768"/>
        <w:gridCol w:w="1350"/>
        <w:gridCol w:w="901"/>
      </w:tblGrid>
      <w:tr w:rsidR="00B83F7E" w14:paraId="6452169F" w14:textId="77777777">
        <w:trPr>
          <w:trHeight w:val="680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57333" w14:textId="77777777" w:rsidR="00B83F7E" w:rsidRDefault="00966B0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课程名称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16D3A" w14:textId="79CBAF67" w:rsidR="00B83F7E" w:rsidRDefault="00AF5080">
            <w:pPr>
              <w:spacing w:line="360" w:lineRule="auto"/>
              <w:jc w:val="center"/>
              <w:rPr>
                <w:szCs w:val="21"/>
              </w:rPr>
            </w:pPr>
            <w:r w:rsidRPr="00AF5080">
              <w:rPr>
                <w:rFonts w:hint="eastAsia"/>
                <w:sz w:val="18"/>
                <w:szCs w:val="18"/>
              </w:rPr>
              <w:t>财务大数据实训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83418" w14:textId="77777777" w:rsidR="00B83F7E" w:rsidRDefault="00966B0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实验项目名称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35761" w14:textId="4E375CBF" w:rsidR="00B83F7E" w:rsidRDefault="006C3B79">
            <w:pPr>
              <w:spacing w:line="360" w:lineRule="auto"/>
              <w:jc w:val="center"/>
              <w:rPr>
                <w:sz w:val="24"/>
              </w:rPr>
            </w:pPr>
            <w:r w:rsidRPr="006C3B79">
              <w:rPr>
                <w:rFonts w:hint="eastAsia"/>
                <w:sz w:val="18"/>
                <w:szCs w:val="18"/>
              </w:rPr>
              <w:t>基础财务报表分析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C1C33" w14:textId="77777777" w:rsidR="00B83F7E" w:rsidRDefault="00966B0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时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2A2F2" w14:textId="5AEFFA04" w:rsidR="00B83F7E" w:rsidRDefault="008B1E59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48</w:t>
            </w:r>
          </w:p>
        </w:tc>
      </w:tr>
      <w:tr w:rsidR="00B83F7E" w14:paraId="71ED1BB5" w14:textId="77777777">
        <w:trPr>
          <w:trHeight w:val="680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AC394" w14:textId="77777777" w:rsidR="00B83F7E" w:rsidRDefault="00966B0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号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DDB3C" w14:textId="066CFB6D" w:rsidR="00B83F7E" w:rsidRDefault="008B1E59">
            <w:pPr>
              <w:spacing w:line="360" w:lineRule="auto"/>
              <w:jc w:val="center"/>
              <w:rPr>
                <w:sz w:val="24"/>
              </w:rPr>
            </w:pPr>
            <w:r w:rsidRPr="008B1E59">
              <w:rPr>
                <w:rFonts w:hint="eastAsia"/>
                <w:sz w:val="22"/>
                <w:szCs w:val="22"/>
              </w:rPr>
              <w:t>222209101204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057CD" w14:textId="77777777" w:rsidR="00B83F7E" w:rsidRDefault="00966B0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5267F" w14:textId="7E31C0F0" w:rsidR="00B83F7E" w:rsidRDefault="008B1E59" w:rsidP="008B1E59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段思哲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29380" w14:textId="77777777" w:rsidR="00B83F7E" w:rsidRDefault="00966B0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指导教师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18CA2" w14:textId="761D76C2" w:rsidR="00B83F7E" w:rsidRDefault="00B852A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2"/>
                <w:szCs w:val="22"/>
              </w:rPr>
              <w:t>彭颖</w:t>
            </w:r>
          </w:p>
        </w:tc>
      </w:tr>
      <w:tr w:rsidR="00B83F7E" w14:paraId="2F1B0EA5" w14:textId="7777777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CEE82" w14:textId="77777777" w:rsidR="00B83F7E" w:rsidRDefault="00966B0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实</w:t>
            </w:r>
          </w:p>
          <w:p w14:paraId="1266BF88" w14:textId="77777777" w:rsidR="00B83F7E" w:rsidRDefault="00966B0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验</w:t>
            </w:r>
          </w:p>
          <w:p w14:paraId="0ACE70C4" w14:textId="77777777" w:rsidR="00B83F7E" w:rsidRDefault="00966B0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目</w:t>
            </w:r>
          </w:p>
          <w:p w14:paraId="2CC8D710" w14:textId="77777777" w:rsidR="00B83F7E" w:rsidRDefault="00966B0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的</w:t>
            </w:r>
          </w:p>
        </w:tc>
        <w:tc>
          <w:tcPr>
            <w:tcW w:w="76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29211" w14:textId="239C6923" w:rsidR="00BF5448" w:rsidRPr="00BF5448" w:rsidRDefault="00BF5448" w:rsidP="00BF5448">
            <w:pPr>
              <w:pStyle w:val="a5"/>
              <w:numPr>
                <w:ilvl w:val="0"/>
                <w:numId w:val="2"/>
              </w:numPr>
              <w:ind w:firstLineChars="0"/>
              <w:rPr>
                <w:sz w:val="24"/>
                <w:szCs w:val="32"/>
              </w:rPr>
            </w:pPr>
            <w:r w:rsidRPr="00BF5448">
              <w:rPr>
                <w:rFonts w:hint="eastAsia"/>
                <w:sz w:val="24"/>
                <w:szCs w:val="32"/>
              </w:rPr>
              <w:t>掌握对资产负债表主要报表项目进行分析；</w:t>
            </w:r>
          </w:p>
          <w:p w14:paraId="35AE89BB" w14:textId="77777777" w:rsidR="00BF5448" w:rsidRDefault="00BF5448" w:rsidP="00BF5448">
            <w:pPr>
              <w:pStyle w:val="a5"/>
              <w:numPr>
                <w:ilvl w:val="0"/>
                <w:numId w:val="2"/>
              </w:numPr>
              <w:ind w:firstLineChars="0"/>
              <w:rPr>
                <w:sz w:val="24"/>
                <w:szCs w:val="32"/>
              </w:rPr>
            </w:pPr>
            <w:r w:rsidRPr="00BF5448">
              <w:rPr>
                <w:rFonts w:hint="eastAsia"/>
                <w:sz w:val="24"/>
                <w:szCs w:val="32"/>
              </w:rPr>
              <w:t>掌握对利润表主要报表项目进行分析；</w:t>
            </w:r>
          </w:p>
          <w:p w14:paraId="7E34151E" w14:textId="25E0A1DE" w:rsidR="00B83F7E" w:rsidRPr="00BF5448" w:rsidRDefault="00BF5448" w:rsidP="00BF5448">
            <w:pPr>
              <w:pStyle w:val="a5"/>
              <w:numPr>
                <w:ilvl w:val="0"/>
                <w:numId w:val="2"/>
              </w:numPr>
              <w:ind w:firstLineChars="0"/>
              <w:rPr>
                <w:sz w:val="24"/>
                <w:szCs w:val="32"/>
              </w:rPr>
            </w:pPr>
            <w:r w:rsidRPr="00BF5448">
              <w:rPr>
                <w:rFonts w:hint="eastAsia"/>
                <w:sz w:val="24"/>
                <w:szCs w:val="32"/>
              </w:rPr>
              <w:t>掌握对现金流量表主要报表项目进行分析；</w:t>
            </w:r>
          </w:p>
        </w:tc>
      </w:tr>
      <w:tr w:rsidR="00B83F7E" w14:paraId="2E433672" w14:textId="77777777">
        <w:trPr>
          <w:trHeight w:val="68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D9567" w14:textId="77777777" w:rsidR="00B83F7E" w:rsidRDefault="00966B0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实</w:t>
            </w:r>
          </w:p>
          <w:p w14:paraId="70295281" w14:textId="77777777" w:rsidR="00B83F7E" w:rsidRDefault="00966B0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验</w:t>
            </w:r>
          </w:p>
          <w:p w14:paraId="7C4F00A4" w14:textId="77777777" w:rsidR="00B83F7E" w:rsidRDefault="00966B0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内</w:t>
            </w:r>
          </w:p>
          <w:p w14:paraId="7DD8956D" w14:textId="77777777" w:rsidR="00B83F7E" w:rsidRDefault="00966B0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容</w:t>
            </w:r>
          </w:p>
        </w:tc>
        <w:tc>
          <w:tcPr>
            <w:tcW w:w="76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8B128" w14:textId="1016F3E6" w:rsidR="00217C36" w:rsidRDefault="00217C36" w:rsidP="00217C36">
            <w:r>
              <w:rPr>
                <w:rFonts w:hint="eastAsia"/>
                <w:sz w:val="24"/>
              </w:rPr>
              <w:t>1.</w:t>
            </w:r>
            <w:r w:rsidRPr="00217C36">
              <w:rPr>
                <w:rFonts w:ascii="Segoe UI" w:hAnsi="Segoe UI" w:cs="Segoe UI"/>
                <w:color w:val="404040"/>
                <w:shd w:val="clear" w:color="auto" w:fill="FFFFFF"/>
              </w:rPr>
              <w:t xml:space="preserve"> </w:t>
            </w:r>
            <w:r w:rsidR="00BF5448" w:rsidRPr="00BF5448">
              <w:rPr>
                <w:sz w:val="24"/>
              </w:rPr>
              <w:t>分析</w:t>
            </w:r>
            <w:r w:rsidR="00BF5448">
              <w:rPr>
                <w:rFonts w:hint="eastAsia"/>
                <w:sz w:val="24"/>
              </w:rPr>
              <w:t>资产负债表的</w:t>
            </w:r>
            <w:r w:rsidR="00BF5448" w:rsidRPr="00BF5448">
              <w:rPr>
                <w:sz w:val="24"/>
              </w:rPr>
              <w:t>资产</w:t>
            </w:r>
            <w:r w:rsidR="00BF5448">
              <w:rPr>
                <w:rFonts w:hint="eastAsia"/>
                <w:sz w:val="24"/>
              </w:rPr>
              <w:t>、负债、所有者权益</w:t>
            </w:r>
            <w:r w:rsidR="00BF5448" w:rsidRPr="00BF5448">
              <w:rPr>
                <w:sz w:val="24"/>
              </w:rPr>
              <w:t>结构</w:t>
            </w:r>
            <w:r w:rsidR="00BF5448">
              <w:rPr>
                <w:rFonts w:hint="eastAsia"/>
                <w:sz w:val="24"/>
              </w:rPr>
              <w:t>，包括</w:t>
            </w:r>
            <w:r w:rsidR="00BF5448" w:rsidRPr="00BF5448">
              <w:rPr>
                <w:sz w:val="24"/>
              </w:rPr>
              <w:t>货币资金、应收账款、存货、固定资产等项目的变动</w:t>
            </w:r>
            <w:r w:rsidR="00BF5448">
              <w:rPr>
                <w:rFonts w:hint="eastAsia"/>
                <w:sz w:val="24"/>
              </w:rPr>
              <w:t>；</w:t>
            </w:r>
          </w:p>
          <w:p w14:paraId="12010B4C" w14:textId="15E92E67" w:rsidR="00217C36" w:rsidRDefault="00217C36" w:rsidP="00217C36">
            <w:r>
              <w:rPr>
                <w:rFonts w:hint="eastAsia"/>
                <w:sz w:val="24"/>
              </w:rPr>
              <w:t>2.</w:t>
            </w:r>
            <w:r w:rsidRPr="00217C36">
              <w:rPr>
                <w:rFonts w:ascii="Segoe UI" w:hAnsi="Segoe UI" w:cs="Segoe UI"/>
                <w:color w:val="404040"/>
                <w:shd w:val="clear" w:color="auto" w:fill="FFFFFF"/>
              </w:rPr>
              <w:t xml:space="preserve"> </w:t>
            </w:r>
            <w:r w:rsidR="00BF5448" w:rsidRPr="00BF5448">
              <w:rPr>
                <w:sz w:val="24"/>
              </w:rPr>
              <w:t>分析利润表</w:t>
            </w:r>
            <w:r w:rsidR="00BF5448">
              <w:rPr>
                <w:rFonts w:hint="eastAsia"/>
                <w:sz w:val="24"/>
              </w:rPr>
              <w:t>，包括</w:t>
            </w:r>
            <w:r w:rsidR="00BF5448" w:rsidRPr="00BF5448">
              <w:rPr>
                <w:sz w:val="24"/>
              </w:rPr>
              <w:t>营业收入和营业成本的变动趋势，计算毛利率并分析其变化</w:t>
            </w:r>
            <w:r w:rsidR="00BF5448">
              <w:rPr>
                <w:rFonts w:hint="eastAsia"/>
                <w:sz w:val="24"/>
              </w:rPr>
              <w:t>等；</w:t>
            </w:r>
          </w:p>
          <w:p w14:paraId="78E96E8E" w14:textId="256090ED" w:rsidR="00B83F7E" w:rsidRPr="00BF5448" w:rsidRDefault="00217C36" w:rsidP="00217C36">
            <w:r>
              <w:rPr>
                <w:rFonts w:hint="eastAsia"/>
                <w:sz w:val="24"/>
              </w:rPr>
              <w:t>3.</w:t>
            </w:r>
            <w:r w:rsidRPr="00217C36">
              <w:rPr>
                <w:rFonts w:ascii="Segoe UI" w:hAnsi="Segoe UI" w:cs="Segoe UI"/>
                <w:color w:val="404040"/>
                <w:shd w:val="clear" w:color="auto" w:fill="FFFFFF"/>
              </w:rPr>
              <w:t xml:space="preserve"> </w:t>
            </w:r>
            <w:r w:rsidR="00BF5448">
              <w:rPr>
                <w:rFonts w:ascii="Segoe UI" w:hAnsi="Segoe UI" w:cs="Segoe UI" w:hint="eastAsia"/>
                <w:color w:val="404040"/>
                <w:shd w:val="clear" w:color="auto" w:fill="FFFFFF"/>
              </w:rPr>
              <w:t>分析</w:t>
            </w:r>
            <w:r w:rsidR="00BF5448" w:rsidRPr="00BF5448">
              <w:rPr>
                <w:sz w:val="24"/>
              </w:rPr>
              <w:t>现金流量表</w:t>
            </w:r>
            <w:r w:rsidR="00BF5448">
              <w:rPr>
                <w:rFonts w:hint="eastAsia"/>
                <w:sz w:val="24"/>
              </w:rPr>
              <w:t>，包括</w:t>
            </w:r>
            <w:r w:rsidR="00BF5448" w:rsidRPr="00BF5448">
              <w:rPr>
                <w:sz w:val="24"/>
              </w:rPr>
              <w:t>经营活动</w:t>
            </w:r>
            <w:r w:rsidR="00BF5448">
              <w:rPr>
                <w:rFonts w:hint="eastAsia"/>
                <w:sz w:val="24"/>
              </w:rPr>
              <w:t>、</w:t>
            </w:r>
            <w:r w:rsidR="00BF5448" w:rsidRPr="00BF5448">
              <w:rPr>
                <w:sz w:val="24"/>
              </w:rPr>
              <w:t>投资活动</w:t>
            </w:r>
            <w:r w:rsidR="00BF5448">
              <w:rPr>
                <w:rFonts w:hint="eastAsia"/>
                <w:sz w:val="24"/>
              </w:rPr>
              <w:t>、</w:t>
            </w:r>
            <w:r w:rsidR="00BF5448" w:rsidRPr="00BF5448">
              <w:rPr>
                <w:sz w:val="24"/>
              </w:rPr>
              <w:t>筹资活动产生的现金流量净额</w:t>
            </w:r>
            <w:r w:rsidR="00BF5448">
              <w:rPr>
                <w:rFonts w:hint="eastAsia"/>
                <w:sz w:val="24"/>
              </w:rPr>
              <w:t>。</w:t>
            </w:r>
          </w:p>
        </w:tc>
      </w:tr>
      <w:tr w:rsidR="00B83F7E" w14:paraId="619AE602" w14:textId="7777777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C8CCD" w14:textId="77777777" w:rsidR="00B83F7E" w:rsidRDefault="00B83F7E">
            <w:pPr>
              <w:spacing w:line="360" w:lineRule="auto"/>
              <w:jc w:val="center"/>
              <w:rPr>
                <w:sz w:val="24"/>
              </w:rPr>
            </w:pPr>
          </w:p>
          <w:p w14:paraId="22028910" w14:textId="77777777" w:rsidR="00B83F7E" w:rsidRDefault="00B83F7E">
            <w:pPr>
              <w:spacing w:line="360" w:lineRule="auto"/>
              <w:jc w:val="center"/>
              <w:rPr>
                <w:sz w:val="24"/>
              </w:rPr>
            </w:pPr>
          </w:p>
          <w:p w14:paraId="5650F690" w14:textId="77777777" w:rsidR="00B83F7E" w:rsidRDefault="00B83F7E">
            <w:pPr>
              <w:spacing w:line="360" w:lineRule="auto"/>
              <w:jc w:val="center"/>
              <w:rPr>
                <w:sz w:val="24"/>
              </w:rPr>
            </w:pPr>
          </w:p>
          <w:p w14:paraId="7B0FE4A6" w14:textId="77777777" w:rsidR="00B83F7E" w:rsidRDefault="00966B0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实</w:t>
            </w:r>
          </w:p>
          <w:p w14:paraId="2BC3BB8D" w14:textId="77777777" w:rsidR="00B83F7E" w:rsidRDefault="00966B0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验</w:t>
            </w:r>
          </w:p>
          <w:p w14:paraId="0EFEE4D2" w14:textId="77777777" w:rsidR="00B83F7E" w:rsidRDefault="00966B0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过</w:t>
            </w:r>
          </w:p>
          <w:p w14:paraId="639D0289" w14:textId="77777777" w:rsidR="00B83F7E" w:rsidRDefault="00966B0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程</w:t>
            </w:r>
          </w:p>
          <w:p w14:paraId="19772F18" w14:textId="77777777" w:rsidR="00B83F7E" w:rsidRDefault="00966B0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与</w:t>
            </w:r>
          </w:p>
          <w:p w14:paraId="0C565FB9" w14:textId="77777777" w:rsidR="00B83F7E" w:rsidRDefault="00966B0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</w:t>
            </w:r>
          </w:p>
          <w:p w14:paraId="68A2F1EE" w14:textId="77777777" w:rsidR="00B83F7E" w:rsidRDefault="00966B0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会</w:t>
            </w:r>
          </w:p>
          <w:p w14:paraId="4E281A5E" w14:textId="77777777" w:rsidR="00B83F7E" w:rsidRDefault="00B83F7E">
            <w:pPr>
              <w:spacing w:line="360" w:lineRule="auto"/>
              <w:jc w:val="center"/>
              <w:rPr>
                <w:sz w:val="24"/>
              </w:rPr>
            </w:pPr>
          </w:p>
          <w:p w14:paraId="738858FE" w14:textId="77777777" w:rsidR="00B83F7E" w:rsidRDefault="00B83F7E">
            <w:pPr>
              <w:spacing w:line="360" w:lineRule="auto"/>
              <w:jc w:val="center"/>
              <w:rPr>
                <w:sz w:val="24"/>
              </w:rPr>
            </w:pPr>
          </w:p>
          <w:p w14:paraId="50CB081A" w14:textId="77777777" w:rsidR="00B83F7E" w:rsidRDefault="00B83F7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6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9EEDD" w14:textId="0633FC5D" w:rsidR="00F92E26" w:rsidRDefault="00217C36" w:rsidP="00217C36">
            <w:pPr>
              <w:spacing w:line="360" w:lineRule="auto"/>
              <w:ind w:firstLineChars="100" w:firstLine="240"/>
              <w:rPr>
                <w:sz w:val="24"/>
              </w:rPr>
            </w:pPr>
            <w:r w:rsidRPr="00217C36">
              <w:rPr>
                <w:sz w:val="24"/>
              </w:rPr>
              <w:t>首先，</w:t>
            </w:r>
            <w:r w:rsidR="00F92E26" w:rsidRPr="00F92E26">
              <w:rPr>
                <w:sz w:val="24"/>
              </w:rPr>
              <w:t>收集目标公司近三年的财务报表数据，确保数据完整性和准确性。</w:t>
            </w:r>
            <w:r w:rsidR="00461AA9">
              <w:rPr>
                <w:rFonts w:hint="eastAsia"/>
                <w:sz w:val="24"/>
              </w:rPr>
              <w:t>接着，对</w:t>
            </w:r>
            <w:r w:rsidR="00461AA9" w:rsidRPr="00461AA9">
              <w:rPr>
                <w:sz w:val="24"/>
              </w:rPr>
              <w:t>资产负债表进行水平分析和垂直分析，计算各项目占总资产或总负债的比例，观察其变化趋势。</w:t>
            </w:r>
            <w:r w:rsidR="00461AA9">
              <w:rPr>
                <w:rFonts w:hint="eastAsia"/>
                <w:sz w:val="24"/>
              </w:rPr>
              <w:t>对</w:t>
            </w:r>
            <w:r w:rsidR="00461AA9" w:rsidRPr="00461AA9">
              <w:rPr>
                <w:sz w:val="24"/>
              </w:rPr>
              <w:t>利润表进行趋势分析，计算各项利润指标，分析企业盈利能力的稳定性。</w:t>
            </w:r>
            <w:r w:rsidR="00461AA9">
              <w:rPr>
                <w:rFonts w:hint="eastAsia"/>
                <w:sz w:val="24"/>
              </w:rPr>
              <w:t>对</w:t>
            </w:r>
            <w:r w:rsidR="00461AA9" w:rsidRPr="00461AA9">
              <w:rPr>
                <w:sz w:val="24"/>
              </w:rPr>
              <w:t>现金流量表进行分析，重点关注经营活动现金流与净利润的差异，评估企业盈利质量。</w:t>
            </w:r>
          </w:p>
          <w:p w14:paraId="0118F96B" w14:textId="38219728" w:rsidR="00AF5080" w:rsidRDefault="00461AA9" w:rsidP="00217C36">
            <w:pPr>
              <w:spacing w:line="360" w:lineRule="auto"/>
              <w:ind w:firstLineChars="100" w:firstLine="240"/>
              <w:rPr>
                <w:sz w:val="24"/>
              </w:rPr>
            </w:pPr>
            <w:r w:rsidRPr="00461AA9">
              <w:rPr>
                <w:sz w:val="24"/>
              </w:rPr>
              <w:t>通过本次实验，</w:t>
            </w:r>
            <w:r>
              <w:rPr>
                <w:rFonts w:hint="eastAsia"/>
                <w:sz w:val="24"/>
              </w:rPr>
              <w:t>我</w:t>
            </w:r>
            <w:r w:rsidRPr="00461AA9">
              <w:rPr>
                <w:sz w:val="24"/>
              </w:rPr>
              <w:t>掌握了财务报表分析的基本方法，认识到单纯看某一项数据容易产生偏差，必须结合多期数据和行业特点进行综合分析</w:t>
            </w:r>
            <w:r>
              <w:rPr>
                <w:rFonts w:hint="eastAsia"/>
                <w:sz w:val="24"/>
              </w:rPr>
              <w:t>。我</w:t>
            </w:r>
            <w:r w:rsidRPr="00461AA9">
              <w:rPr>
                <w:sz w:val="24"/>
              </w:rPr>
              <w:t>理解了三张报表之间的勾</w:t>
            </w:r>
            <w:proofErr w:type="gramStart"/>
            <w:r w:rsidRPr="00461AA9">
              <w:rPr>
                <w:sz w:val="24"/>
              </w:rPr>
              <w:t>稽</w:t>
            </w:r>
            <w:proofErr w:type="gramEnd"/>
            <w:r w:rsidRPr="00461AA9">
              <w:rPr>
                <w:sz w:val="24"/>
              </w:rPr>
              <w:t>关系，例如净利润与经营活动现金流的差异可能反映企业盈利质量的问题。</w:t>
            </w:r>
          </w:p>
          <w:p w14:paraId="6810A51B" w14:textId="3E775B45" w:rsidR="00AF5080" w:rsidRPr="00AF5080" w:rsidRDefault="00AF5080" w:rsidP="00461AA9">
            <w:pPr>
              <w:spacing w:line="360" w:lineRule="auto"/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在</w:t>
            </w:r>
            <w:r w:rsidR="00461AA9">
              <w:rPr>
                <w:rFonts w:hint="eastAsia"/>
                <w:sz w:val="24"/>
              </w:rPr>
              <w:t>实践</w:t>
            </w:r>
            <w:r>
              <w:rPr>
                <w:rFonts w:hint="eastAsia"/>
                <w:sz w:val="24"/>
              </w:rPr>
              <w:t>层面，我了解到，</w:t>
            </w:r>
            <w:r w:rsidR="00461AA9" w:rsidRPr="00461AA9">
              <w:rPr>
                <w:sz w:val="24"/>
              </w:rPr>
              <w:t>财务报表分析是了解企业真实财务状况的重要工具，通过分析可以识别潜在的风险点和增长机会。</w:t>
            </w:r>
            <w:r>
              <w:rPr>
                <w:rFonts w:hint="eastAsia"/>
                <w:sz w:val="24"/>
              </w:rPr>
              <w:t>我认为，</w:t>
            </w:r>
            <w:r w:rsidR="00461AA9" w:rsidRPr="00461AA9">
              <w:rPr>
                <w:sz w:val="24"/>
              </w:rPr>
              <w:t>未来可以结合更多财务分析模型（如杜邦分析、</w:t>
            </w:r>
            <w:r w:rsidR="00461AA9" w:rsidRPr="00461AA9">
              <w:rPr>
                <w:sz w:val="24"/>
              </w:rPr>
              <w:t>Z-score</w:t>
            </w:r>
            <w:r w:rsidR="00461AA9" w:rsidRPr="00461AA9">
              <w:rPr>
                <w:sz w:val="24"/>
              </w:rPr>
              <w:t>模型等）进行更深入的分析，同时需要加强对行业特性的理解以提高分析的准确性。</w:t>
            </w:r>
          </w:p>
        </w:tc>
      </w:tr>
      <w:tr w:rsidR="00B83F7E" w14:paraId="0CD3566A" w14:textId="77777777">
        <w:trPr>
          <w:trHeight w:val="126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6B578" w14:textId="77777777" w:rsidR="00B83F7E" w:rsidRDefault="00966B0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成绩评定</w:t>
            </w:r>
          </w:p>
        </w:tc>
        <w:tc>
          <w:tcPr>
            <w:tcW w:w="76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C6ECB" w14:textId="77777777" w:rsidR="00B83F7E" w:rsidRDefault="00B83F7E">
            <w:pPr>
              <w:spacing w:line="360" w:lineRule="auto"/>
              <w:jc w:val="center"/>
              <w:rPr>
                <w:sz w:val="24"/>
              </w:rPr>
            </w:pPr>
          </w:p>
        </w:tc>
      </w:tr>
    </w:tbl>
    <w:p w14:paraId="36324511" w14:textId="7F41ED67" w:rsidR="00217C36" w:rsidRDefault="00217C36" w:rsidP="00BF5448"/>
    <w:sectPr w:rsidR="00217C36">
      <w:pgSz w:w="11906" w:h="16838"/>
      <w:pgMar w:top="1276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E6DA38" w14:textId="77777777" w:rsidR="003A47FA" w:rsidRDefault="003A47FA" w:rsidP="00966B04">
      <w:r>
        <w:separator/>
      </w:r>
    </w:p>
  </w:endnote>
  <w:endnote w:type="continuationSeparator" w:id="0">
    <w:p w14:paraId="66C4CF21" w14:textId="77777777" w:rsidR="003A47FA" w:rsidRDefault="003A47FA" w:rsidP="00966B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68872C" w14:textId="77777777" w:rsidR="003A47FA" w:rsidRDefault="003A47FA" w:rsidP="00966B04">
      <w:r>
        <w:separator/>
      </w:r>
    </w:p>
  </w:footnote>
  <w:footnote w:type="continuationSeparator" w:id="0">
    <w:p w14:paraId="4437DFF3" w14:textId="77777777" w:rsidR="003A47FA" w:rsidRDefault="003A47FA" w:rsidP="00966B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3B14C2"/>
    <w:multiLevelType w:val="multilevel"/>
    <w:tmpl w:val="F4A030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A9C258B"/>
    <w:multiLevelType w:val="multilevel"/>
    <w:tmpl w:val="01AC6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E6B416E"/>
    <w:multiLevelType w:val="hybridMultilevel"/>
    <w:tmpl w:val="F6C22EFA"/>
    <w:lvl w:ilvl="0" w:tplc="0076FA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159887575">
    <w:abstractNumId w:val="0"/>
  </w:num>
  <w:num w:numId="2" w16cid:durableId="1948149496">
    <w:abstractNumId w:val="2"/>
  </w:num>
  <w:num w:numId="3" w16cid:durableId="3989869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jMxMjkzNzA2MWNmODc5NzZhYTFiYWY2MDQzMjIwYjEifQ=="/>
  </w:docVars>
  <w:rsids>
    <w:rsidRoot w:val="009C6973"/>
    <w:rsid w:val="00077EE5"/>
    <w:rsid w:val="000A49F3"/>
    <w:rsid w:val="000A70F0"/>
    <w:rsid w:val="000B0A79"/>
    <w:rsid w:val="00152B2A"/>
    <w:rsid w:val="001738F5"/>
    <w:rsid w:val="001A1A09"/>
    <w:rsid w:val="00217C36"/>
    <w:rsid w:val="00236FA4"/>
    <w:rsid w:val="0028289A"/>
    <w:rsid w:val="00394806"/>
    <w:rsid w:val="003A47FA"/>
    <w:rsid w:val="003C0971"/>
    <w:rsid w:val="003F5A1F"/>
    <w:rsid w:val="00411860"/>
    <w:rsid w:val="00457840"/>
    <w:rsid w:val="00461AA9"/>
    <w:rsid w:val="00482408"/>
    <w:rsid w:val="004C29F0"/>
    <w:rsid w:val="005152A5"/>
    <w:rsid w:val="00531A6C"/>
    <w:rsid w:val="00564E2F"/>
    <w:rsid w:val="00583695"/>
    <w:rsid w:val="005A33DA"/>
    <w:rsid w:val="005B6584"/>
    <w:rsid w:val="006B7A1A"/>
    <w:rsid w:val="006C3B79"/>
    <w:rsid w:val="00715C5F"/>
    <w:rsid w:val="0072191D"/>
    <w:rsid w:val="00744A29"/>
    <w:rsid w:val="007D58AE"/>
    <w:rsid w:val="007D6EEC"/>
    <w:rsid w:val="008159B9"/>
    <w:rsid w:val="00837871"/>
    <w:rsid w:val="00877413"/>
    <w:rsid w:val="00882B19"/>
    <w:rsid w:val="008B1E59"/>
    <w:rsid w:val="008B7BA4"/>
    <w:rsid w:val="008C4C54"/>
    <w:rsid w:val="008D4C93"/>
    <w:rsid w:val="008D4F76"/>
    <w:rsid w:val="00951B5A"/>
    <w:rsid w:val="00953790"/>
    <w:rsid w:val="00966B04"/>
    <w:rsid w:val="009C6973"/>
    <w:rsid w:val="00A200D0"/>
    <w:rsid w:val="00AF3605"/>
    <w:rsid w:val="00AF5080"/>
    <w:rsid w:val="00B83F7E"/>
    <w:rsid w:val="00B852A2"/>
    <w:rsid w:val="00BF5448"/>
    <w:rsid w:val="00D2799D"/>
    <w:rsid w:val="00DD7BD0"/>
    <w:rsid w:val="00DF7B66"/>
    <w:rsid w:val="00E27166"/>
    <w:rsid w:val="00E27FBB"/>
    <w:rsid w:val="00E4374A"/>
    <w:rsid w:val="00EF6B3C"/>
    <w:rsid w:val="00F92E26"/>
    <w:rsid w:val="00FA5E3F"/>
    <w:rsid w:val="00FE0EF8"/>
    <w:rsid w:val="152B16E2"/>
    <w:rsid w:val="1DC14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DE9ADAC"/>
  <w15:docId w15:val="{FBB96EF1-86FA-44E3-8F3F-31868972A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眉 字符"/>
    <w:link w:val="a4"/>
    <w:qFormat/>
    <w:rPr>
      <w:kern w:val="2"/>
      <w:sz w:val="18"/>
      <w:szCs w:val="18"/>
    </w:rPr>
  </w:style>
  <w:style w:type="paragraph" w:styleId="a4">
    <w:name w:val="header"/>
    <w:basedOn w:val="a"/>
    <w:link w:val="a3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List Paragraph"/>
    <w:basedOn w:val="a"/>
    <w:uiPriority w:val="34"/>
    <w:qFormat/>
    <w:pPr>
      <w:ind w:firstLineChars="200" w:firstLine="420"/>
    </w:pPr>
  </w:style>
  <w:style w:type="table" w:styleId="a6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页脚 字符"/>
    <w:link w:val="a8"/>
    <w:qFormat/>
    <w:rPr>
      <w:kern w:val="2"/>
      <w:sz w:val="18"/>
      <w:szCs w:val="18"/>
    </w:rPr>
  </w:style>
  <w:style w:type="paragraph" w:styleId="a8">
    <w:name w:val="footer"/>
    <w:basedOn w:val="a"/>
    <w:link w:val="a7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56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7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379</Words>
  <Characters>398</Characters>
  <Application>Microsoft Office Word</Application>
  <DocSecurity>0</DocSecurity>
  <Lines>36</Lines>
  <Paragraphs>43</Paragraphs>
  <ScaleCrop>false</ScaleCrop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吴冠怡</dc:creator>
  <cp:lastModifiedBy>思哲 段</cp:lastModifiedBy>
  <cp:revision>6</cp:revision>
  <dcterms:created xsi:type="dcterms:W3CDTF">2025-07-04T14:08:00Z</dcterms:created>
  <dcterms:modified xsi:type="dcterms:W3CDTF">2025-07-04T14:27:00Z</dcterms:modified>
</cp:coreProperties>
</file>